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40" w:lineRule="auto"/>
        <w:jc w:val="center"/>
        <w:rPr/>
      </w:pPr>
      <w:r w:rsidDel="00000000" w:rsidR="00000000" w:rsidRPr="00000000">
        <w:rPr/>
        <w:drawing>
          <wp:inline distB="0" distT="0" distL="0" distR="0">
            <wp:extent cx="790575" cy="790575"/>
            <wp:effectExtent b="0" l="0" r="0" t="0"/>
            <wp:docPr descr="İstanbul Yeni Yüzyıl Üniversitesi" id="1" name="image1.png"/>
            <a:graphic>
              <a:graphicData uri="http://schemas.openxmlformats.org/drawingml/2006/picture">
                <pic:pic>
                  <pic:nvPicPr>
                    <pic:cNvPr descr="İstanbul Yeni Yüzyıl Üniversitesi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7905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T.C.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İSTANBUL YENİ YÜZYIL ÜNİVERSİTESİ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8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FEN BİLİMLERİ ENSTİTÜSÜ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4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LİSANSÜSTÜ TEZ DANIŞMANI ÖNERİ FORMU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bottom w:color="7d1b1b" w:space="1" w:sz="14" w:val="single"/>
        </w:pBdr>
        <w:spacing w:after="160" w:lineRule="auto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29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298"/>
        <w:tblGridChange w:id="0">
          <w:tblGrid>
            <w:gridCol w:w="9298"/>
          </w:tblGrid>
        </w:tblGridChange>
      </w:tblGrid>
      <w:tr>
        <w:trPr>
          <w:cantSplit w:val="0"/>
          <w:tblHeader w:val="0"/>
        </w:trPr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</w:tcPr>
          <w:p w:rsidR="00000000" w:rsidDel="00000000" w:rsidP="00000000" w:rsidRDefault="00000000" w:rsidRPr="00000000" w14:paraId="00000007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Bu kısım öğrenci tarafından doldurulacaktır.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8">
      <w:pPr>
        <w:spacing w:after="80" w:lineRule="auto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3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630"/>
        <w:gridCol w:w="5670"/>
        <w:tblGridChange w:id="0">
          <w:tblGrid>
            <w:gridCol w:w="3630"/>
            <w:gridCol w:w="5670"/>
          </w:tblGrid>
        </w:tblGridChange>
      </w:tblGrid>
      <w:tr>
        <w:trPr>
          <w:cantSplit w:val="0"/>
          <w:tblHeader w:val="0"/>
        </w:trPr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spacing w:after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Öğrenci 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spacing w:after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Adı ve Soyadı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spacing w:after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Kayıtlı Olduğu Anabilim Dalı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spacing w:after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Programı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spacing w:after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Lisansüstü Kademesi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spacing w:after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  Tezli Yüksek Lisans        ☐  Doktora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spacing w:after="1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6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Öğrencinin, danışmanlık atamasına esas olmak üzere tercih ettiği öğretim üyeleri:</w:t>
      </w:r>
      <w:r w:rsidDel="00000000" w:rsidR="00000000" w:rsidRPr="00000000">
        <w:rPr>
          <w:rtl w:val="0"/>
        </w:rPr>
      </w:r>
    </w:p>
    <w:tbl>
      <w:tblPr>
        <w:tblStyle w:val="Table3"/>
        <w:tblW w:w="929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298"/>
        <w:tblGridChange w:id="0">
          <w:tblGrid>
            <w:gridCol w:w="9298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</w:tcPr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</w:tcPr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</w:tcPr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</w:tcPr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9">
      <w:pPr>
        <w:spacing w:after="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="320" w:lineRule="auto"/>
        <w:jc w:val="right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Öğrenci İmza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="320" w:lineRule="auto"/>
        <w:jc w:val="right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…… / …… / 20……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40" w:lineRule="auto"/>
        <w:rPr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17"/>
          <w:szCs w:val="17"/>
          <w:rtl w:val="0"/>
        </w:rPr>
        <w:t xml:space="preserve">NOT 1: İstanbul Yeni Yüzyıl Üniversitesi Lisansüstü Eğitim ve Öğretim Yönetmeliği, MADDE 14 uyarınca tez danışmanı, en az doktor öğretim üyesi unvanına sahip öğretim üyeleri arasından seçilir.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120" w:lineRule="auto"/>
        <w:rPr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17"/>
          <w:szCs w:val="17"/>
          <w:rtl w:val="0"/>
        </w:rPr>
        <w:t xml:space="preserve">NOT 2: Öğrencinin tercih ettiği uzmanlık alanı dışındaki öğretim üyeleri danışman olarak atanamaz.</w:t>
      </w:r>
      <w:r w:rsidDel="00000000" w:rsidR="00000000" w:rsidRPr="00000000">
        <w:rPr>
          <w:rtl w:val="0"/>
        </w:rPr>
      </w:r>
    </w:p>
    <w:tbl>
      <w:tblPr>
        <w:tblStyle w:val="Table4"/>
        <w:tblW w:w="929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298"/>
        <w:tblGridChange w:id="0">
          <w:tblGrid>
            <w:gridCol w:w="9298"/>
          </w:tblGrid>
        </w:tblGridChange>
      </w:tblGrid>
      <w:tr>
        <w:trPr>
          <w:cantSplit w:val="0"/>
          <w:tblHeader w:val="0"/>
        </w:trPr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</w:tcPr>
          <w:p w:rsidR="00000000" w:rsidDel="00000000" w:rsidP="00000000" w:rsidRDefault="00000000" w:rsidRPr="00000000" w14:paraId="0000001F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Bu kısım danışmanlık görevini üstlenecek öğretim üyesi tarafından doldurulacaktır.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spacing w:after="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6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DANIŞMAN BİLGİLERİ</w:t>
      </w:r>
      <w:r w:rsidDel="00000000" w:rsidR="00000000" w:rsidRPr="00000000">
        <w:rPr>
          <w:rtl w:val="0"/>
        </w:rPr>
      </w:r>
    </w:p>
    <w:tbl>
      <w:tblPr>
        <w:tblStyle w:val="Table5"/>
        <w:tblW w:w="93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435"/>
        <w:gridCol w:w="5865"/>
        <w:tblGridChange w:id="0">
          <w:tblGrid>
            <w:gridCol w:w="3435"/>
            <w:gridCol w:w="5865"/>
          </w:tblGrid>
        </w:tblGridChange>
      </w:tblGrid>
      <w:tr>
        <w:trPr>
          <w:cantSplit w:val="0"/>
          <w:tblHeader w:val="0"/>
        </w:trPr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spacing w:after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Unvanı, Adı ve Soyadı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spacing w:after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Anabilim Dalı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spacing w:after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Uzmanlık Alanı / Alanları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spacing w:after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Tez Danışmanlığını Yaptığı Öğrenci Sayısı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A">
      <w:pPr>
        <w:spacing w:after="40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40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40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40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40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4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………………………………………….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ANABİLİM DALI BAŞKANLIĞINA</w:t>
      </w:r>
    </w:p>
    <w:p w:rsidR="00000000" w:rsidDel="00000000" w:rsidP="00000000" w:rsidRDefault="00000000" w:rsidRPr="00000000" w14:paraId="00000030">
      <w:pPr>
        <w:spacing w:after="40" w:lineRule="auto"/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120" w:line="360" w:lineRule="auto"/>
        <w:ind w:firstLine="70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Yukarıda kimliği belirtilen öğrencinin danışmanlık görevini üstlenmek hususunda gereğini arz ederim.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0" w:line="320" w:lineRule="auto"/>
        <w:jc w:val="right"/>
        <w:rPr/>
      </w:pPr>
      <w:r w:rsidDel="00000000" w:rsidR="00000000" w:rsidRPr="00000000">
        <w:rPr>
          <w:rtl w:val="0"/>
        </w:rPr>
        <w:t xml:space="preserve">Kaşe-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İmza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line="320" w:lineRule="auto"/>
        <w:jc w:val="right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…… / …… / 20……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1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1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1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1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1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1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1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120" w:lineRule="auto"/>
        <w:rPr/>
      </w:pPr>
      <w:r w:rsidDel="00000000" w:rsidR="00000000" w:rsidRPr="00000000">
        <w:rPr>
          <w:rtl w:val="0"/>
        </w:rPr>
      </w:r>
    </w:p>
    <w:tbl>
      <w:tblPr>
        <w:tblStyle w:val="Table6"/>
        <w:tblW w:w="929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298"/>
        <w:tblGridChange w:id="0">
          <w:tblGrid>
            <w:gridCol w:w="9298"/>
          </w:tblGrid>
        </w:tblGridChange>
      </w:tblGrid>
      <w:tr>
        <w:trPr>
          <w:cantSplit w:val="0"/>
          <w:tblHeader w:val="0"/>
        </w:trPr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</w:tcPr>
          <w:p w:rsidR="00000000" w:rsidDel="00000000" w:rsidP="00000000" w:rsidRDefault="00000000" w:rsidRPr="00000000" w14:paraId="0000003C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Bu kısım Anabilim Dalı Başkanı tarafından doldurulacaktır.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D">
      <w:pPr>
        <w:spacing w:after="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4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FEN BİLİMLERİ ENSTİTÜSÜ MÜDÜRLÜĞÜNE</w:t>
      </w:r>
    </w:p>
    <w:p w:rsidR="00000000" w:rsidDel="00000000" w:rsidP="00000000" w:rsidRDefault="00000000" w:rsidRPr="00000000" w14:paraId="00000040">
      <w:pPr>
        <w:spacing w:after="40" w:lineRule="auto"/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120" w:line="360" w:lineRule="auto"/>
        <w:ind w:firstLine="709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Yukarıda kimliği belirtilen öğrencinin danışmanlık görevini yürütmek üzere ………………………………………………’nın görevlendirilmesi hususunun Enstitü Yönetim Kurulunda görüşülmesini arz ederim.</w:t>
      </w:r>
    </w:p>
    <w:p w:rsidR="00000000" w:rsidDel="00000000" w:rsidP="00000000" w:rsidRDefault="00000000" w:rsidRPr="00000000" w14:paraId="00000042">
      <w:pPr>
        <w:spacing w:after="120" w:line="360" w:lineRule="auto"/>
        <w:ind w:lef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0" w:line="320" w:lineRule="auto"/>
        <w:jc w:val="right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Anabilim Dalı Başkanı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0" w:line="320" w:lineRule="auto"/>
        <w:jc w:val="right"/>
        <w:rPr/>
      </w:pPr>
      <w:r w:rsidDel="00000000" w:rsidR="00000000" w:rsidRPr="00000000">
        <w:rPr>
          <w:rtl w:val="0"/>
        </w:rPr>
        <w:t xml:space="preserve">Kaşe-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İmza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0" w:line="320" w:lineRule="auto"/>
        <w:jc w:val="right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…… / …… / 20……</w:t>
      </w:r>
      <w:r w:rsidDel="00000000" w:rsidR="00000000" w:rsidRPr="00000000">
        <w:rPr>
          <w:rtl w:val="0"/>
        </w:rPr>
      </w:r>
    </w:p>
    <w:sectPr>
      <w:footerReference r:id="rId8" w:type="default"/>
      <w:pgSz w:h="16838" w:w="11906" w:orient="portrait"/>
      <w:pgMar w:bottom="680" w:top="680" w:left="1304" w:right="130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6">
    <w:pPr>
      <w:spacing w:after="40" w:before="160" w:lineRule="auto"/>
      <w:rPr/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20"/>
        <w:szCs w:val="20"/>
        <w:rtl w:val="0"/>
      </w:rPr>
      <w:t xml:space="preserve">İlgili mevzuat — İstanbul Yeni Yüzyıl Üniversitesi Lisansüstü Eğitim ve Öğretim Yönetmeliği, MADDE 14: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7">
    <w:pPr>
      <w:spacing w:after="40" w:lineRule="auto"/>
      <w:ind w:left="227" w:firstLine="0"/>
      <w:rPr/>
    </w:pPr>
    <w:r w:rsidDel="00000000" w:rsidR="00000000" w:rsidRPr="00000000">
      <w:rPr>
        <w:rFonts w:ascii="Times New Roman" w:cs="Times New Roman" w:eastAsia="Times New Roman" w:hAnsi="Times New Roman"/>
        <w:i w:val="1"/>
        <w:iCs w:val="1"/>
        <w:sz w:val="19"/>
        <w:szCs w:val="19"/>
        <w:rtl w:val="0"/>
      </w:rPr>
      <w:t xml:space="preserve">(1) Tez danışmanı, en az doktor öğretim üyesi unvanına sahip öğretim üyeleri arasından seçilir.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8">
    <w:pPr>
      <w:spacing w:after="40" w:lineRule="auto"/>
      <w:ind w:left="227" w:firstLine="0"/>
      <w:rPr/>
    </w:pPr>
    <w:r w:rsidDel="00000000" w:rsidR="00000000" w:rsidRPr="00000000">
      <w:rPr>
        <w:rFonts w:ascii="Times New Roman" w:cs="Times New Roman" w:eastAsia="Times New Roman" w:hAnsi="Times New Roman"/>
        <w:i w:val="1"/>
        <w:iCs w:val="1"/>
        <w:sz w:val="19"/>
        <w:szCs w:val="19"/>
        <w:rtl w:val="0"/>
      </w:rPr>
      <w:t xml:space="preserve">(2) Danışman; anabilim dalı başkanlığının önerisi ve Enstitü Yönetim Kurulu onayı ile en geç birinci yarıyılın sonuna kadar atanır.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9">
    <w:pPr>
      <w:spacing w:after="40" w:lineRule="auto"/>
      <w:ind w:left="227" w:firstLine="0"/>
      <w:rPr/>
    </w:pPr>
    <w:r w:rsidDel="00000000" w:rsidR="00000000" w:rsidRPr="00000000">
      <w:rPr>
        <w:rFonts w:ascii="Times New Roman" w:cs="Times New Roman" w:eastAsia="Times New Roman" w:hAnsi="Times New Roman"/>
        <w:i w:val="1"/>
        <w:iCs w:val="1"/>
        <w:sz w:val="19"/>
        <w:szCs w:val="19"/>
        <w:rtl w:val="0"/>
      </w:rPr>
      <w:t xml:space="preserve">(3) Yüksek lisans ve doktora programlarında öğretim üyesi başına düşen tez danışmanlığı üst sınırı 14’tür.</w:t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1"/>
      <w:iCs w:val="1"/>
      <w:smallCaps w:val="0"/>
      <w:strike w:val="0"/>
      <w:color w:val="2e74b5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4"/>
      <w:szCs w:val="24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h8G5aXSxDBErLPygvXqp4LpWlg==">CgMxLjA4AHIhMVRpQWJFYmxWa0Vucy1ueXhPeFkwTS1vbnl3TXRvY0Z2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